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A1B921" w14:textId="77777777" w:rsidR="00DF295D" w:rsidRPr="00D13E64" w:rsidRDefault="00DF295D">
      <w:pPr>
        <w:widowControl w:val="0"/>
        <w:rPr>
          <w:lang w:val="en-US"/>
        </w:rPr>
      </w:pPr>
    </w:p>
    <w:tbl>
      <w:tblPr>
        <w:tblStyle w:val="af2"/>
        <w:tblW w:w="9495" w:type="dxa"/>
        <w:tblInd w:w="11"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2415"/>
        <w:gridCol w:w="525"/>
        <w:gridCol w:w="1575"/>
        <w:gridCol w:w="2460"/>
        <w:gridCol w:w="2520"/>
      </w:tblGrid>
      <w:tr w:rsidR="00DF295D" w14:paraId="2C06B799" w14:textId="77777777">
        <w:trPr>
          <w:trHeight w:val="1395"/>
        </w:trPr>
        <w:tc>
          <w:tcPr>
            <w:tcW w:w="2940" w:type="dxa"/>
            <w:gridSpan w:val="2"/>
            <w:tcBorders>
              <w:top w:val="single" w:sz="9" w:space="0" w:color="7F7F7F"/>
              <w:left w:val="single" w:sz="9" w:space="0" w:color="7F7F7F"/>
              <w:bottom w:val="single" w:sz="4" w:space="0" w:color="7F7F7F"/>
              <w:right w:val="single" w:sz="4" w:space="0" w:color="7F7F7F"/>
            </w:tcBorders>
            <w:tcMar>
              <w:top w:w="0" w:type="dxa"/>
              <w:left w:w="0" w:type="dxa"/>
              <w:bottom w:w="0" w:type="dxa"/>
              <w:right w:w="0" w:type="dxa"/>
            </w:tcMar>
            <w:vAlign w:val="center"/>
          </w:tcPr>
          <w:p w14:paraId="2A48083F" w14:textId="77777777" w:rsidR="00DF295D" w:rsidRDefault="001313E9">
            <w:pPr>
              <w:widowControl w:val="0"/>
              <w:pBdr>
                <w:top w:val="none" w:sz="0" w:space="0" w:color="000000"/>
                <w:left w:val="none" w:sz="0" w:space="0" w:color="000000"/>
                <w:bottom w:val="none" w:sz="0" w:space="0" w:color="000000"/>
                <w:right w:val="none" w:sz="0" w:space="0" w:color="000000"/>
              </w:pBdr>
              <w:spacing w:line="384" w:lineRule="auto"/>
              <w:ind w:left="134"/>
              <w:rPr>
                <w:sz w:val="20"/>
                <w:szCs w:val="20"/>
              </w:rPr>
            </w:pPr>
            <w:r>
              <w:rPr>
                <w:noProof/>
                <w:sz w:val="20"/>
                <w:szCs w:val="20"/>
              </w:rPr>
              <w:drawing>
                <wp:inline distT="114300" distB="114300" distL="114300" distR="114300" wp14:anchorId="3232ECCF" wp14:editId="66B38216">
                  <wp:extent cx="1656635" cy="56309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656635" cy="563093"/>
                          </a:xfrm>
                          <a:prstGeom prst="rect">
                            <a:avLst/>
                          </a:prstGeom>
                          <a:ln/>
                        </pic:spPr>
                      </pic:pic>
                    </a:graphicData>
                  </a:graphic>
                </wp:inline>
              </w:drawing>
            </w:r>
          </w:p>
        </w:tc>
        <w:tc>
          <w:tcPr>
            <w:tcW w:w="4035" w:type="dxa"/>
            <w:gridSpan w:val="2"/>
            <w:tcBorders>
              <w:top w:val="single" w:sz="9" w:space="0" w:color="7F7F7F"/>
              <w:left w:val="single" w:sz="4" w:space="0" w:color="7F7F7F"/>
              <w:bottom w:val="single" w:sz="4" w:space="0" w:color="7F7F7F"/>
              <w:right w:val="single" w:sz="4" w:space="0" w:color="7F7F7F"/>
            </w:tcBorders>
            <w:tcMar>
              <w:top w:w="0" w:type="dxa"/>
              <w:left w:w="0" w:type="dxa"/>
              <w:bottom w:w="0" w:type="dxa"/>
              <w:right w:w="0" w:type="dxa"/>
            </w:tcMar>
            <w:vAlign w:val="center"/>
          </w:tcPr>
          <w:p w14:paraId="28712A09"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ind w:left="464"/>
              <w:jc w:val="both"/>
              <w:rPr>
                <w:sz w:val="20"/>
                <w:szCs w:val="20"/>
              </w:rPr>
            </w:pPr>
            <w:r>
              <w:rPr>
                <w:b/>
                <w:bCs/>
                <w:color w:val="4C4C4C"/>
                <w:sz w:val="48"/>
                <w:szCs w:val="48"/>
              </w:rPr>
              <w:t>Press Release</w:t>
            </w:r>
          </w:p>
        </w:tc>
        <w:tc>
          <w:tcPr>
            <w:tcW w:w="2520" w:type="dxa"/>
            <w:tcBorders>
              <w:top w:val="single" w:sz="9" w:space="0" w:color="7F7F7F"/>
              <w:left w:val="single" w:sz="4" w:space="0" w:color="7F7F7F"/>
              <w:bottom w:val="single" w:sz="4" w:space="0" w:color="7F7F7F"/>
              <w:right w:val="single" w:sz="9" w:space="0" w:color="7F7F7F"/>
            </w:tcBorders>
            <w:tcMar>
              <w:top w:w="0" w:type="dxa"/>
              <w:left w:w="0" w:type="dxa"/>
              <w:bottom w:w="0" w:type="dxa"/>
              <w:right w:w="0" w:type="dxa"/>
            </w:tcMar>
            <w:vAlign w:val="center"/>
          </w:tcPr>
          <w:p w14:paraId="18666A3F"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sz w:val="20"/>
                <w:szCs w:val="20"/>
              </w:rPr>
            </w:pPr>
            <w:r>
              <w:rPr>
                <w:b/>
                <w:bCs/>
                <w:sz w:val="24"/>
                <w:szCs w:val="24"/>
              </w:rPr>
              <w:t>JEONJU IFF</w:t>
            </w:r>
          </w:p>
        </w:tc>
      </w:tr>
      <w:tr w:rsidR="00DF295D" w14:paraId="3DC66196" w14:textId="77777777">
        <w:trPr>
          <w:trHeight w:val="588"/>
        </w:trPr>
        <w:tc>
          <w:tcPr>
            <w:tcW w:w="2415"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18BE31B7"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Distribution date</w:t>
            </w:r>
          </w:p>
        </w:tc>
        <w:tc>
          <w:tcPr>
            <w:tcW w:w="2100"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5385F7BF"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2026. 01. 26.</w:t>
            </w:r>
          </w:p>
        </w:tc>
        <w:tc>
          <w:tcPr>
            <w:tcW w:w="2460"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557E320D"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Requested release date</w:t>
            </w:r>
          </w:p>
        </w:tc>
        <w:tc>
          <w:tcPr>
            <w:tcW w:w="2520"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65530A7E"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2026. 01. 26.</w:t>
            </w:r>
          </w:p>
        </w:tc>
      </w:tr>
      <w:tr w:rsidR="00DF295D" w14:paraId="122E992E" w14:textId="77777777">
        <w:trPr>
          <w:trHeight w:val="880"/>
        </w:trPr>
        <w:tc>
          <w:tcPr>
            <w:tcW w:w="2415" w:type="dxa"/>
            <w:tcBorders>
              <w:top w:val="single" w:sz="4" w:space="0" w:color="7F7F7F"/>
              <w:left w:val="single" w:sz="9" w:space="0" w:color="7F7F7F"/>
              <w:bottom w:val="single" w:sz="4" w:space="0" w:color="7F7F7F"/>
              <w:right w:val="single" w:sz="4" w:space="0" w:color="7F7F7F"/>
            </w:tcBorders>
            <w:tcMar>
              <w:top w:w="57" w:type="dxa"/>
              <w:left w:w="28" w:type="dxa"/>
              <w:bottom w:w="57" w:type="dxa"/>
              <w:right w:w="28" w:type="dxa"/>
            </w:tcMar>
            <w:vAlign w:val="center"/>
          </w:tcPr>
          <w:p w14:paraId="7E9A7AD9"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Department in charge</w:t>
            </w:r>
          </w:p>
        </w:tc>
        <w:tc>
          <w:tcPr>
            <w:tcW w:w="2100" w:type="dxa"/>
            <w:gridSpan w:val="2"/>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0767E25A"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Publicity Team</w:t>
            </w:r>
          </w:p>
        </w:tc>
        <w:tc>
          <w:tcPr>
            <w:tcW w:w="2460" w:type="dxa"/>
            <w:tcBorders>
              <w:top w:val="single" w:sz="4" w:space="0" w:color="7F7F7F"/>
              <w:left w:val="single" w:sz="4" w:space="0" w:color="7F7F7F"/>
              <w:bottom w:val="single" w:sz="4" w:space="0" w:color="7F7F7F"/>
              <w:right w:val="single" w:sz="4" w:space="0" w:color="7F7F7F"/>
            </w:tcBorders>
            <w:tcMar>
              <w:top w:w="57" w:type="dxa"/>
              <w:left w:w="28" w:type="dxa"/>
              <w:bottom w:w="57" w:type="dxa"/>
              <w:right w:w="28" w:type="dxa"/>
            </w:tcMar>
            <w:vAlign w:val="center"/>
          </w:tcPr>
          <w:p w14:paraId="37635290"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rPr>
                <w:b/>
                <w:bCs/>
              </w:rPr>
            </w:pPr>
            <w:r>
              <w:rPr>
                <w:b/>
                <w:bCs/>
              </w:rPr>
              <w:t>Contact</w:t>
            </w:r>
          </w:p>
        </w:tc>
        <w:tc>
          <w:tcPr>
            <w:tcW w:w="2520" w:type="dxa"/>
            <w:tcBorders>
              <w:top w:val="single" w:sz="4" w:space="0" w:color="7F7F7F"/>
              <w:left w:val="single" w:sz="4" w:space="0" w:color="7F7F7F"/>
              <w:bottom w:val="single" w:sz="4" w:space="0" w:color="7F7F7F"/>
              <w:right w:val="single" w:sz="9" w:space="0" w:color="7F7F7F"/>
            </w:tcBorders>
            <w:tcMar>
              <w:top w:w="57" w:type="dxa"/>
              <w:left w:w="28" w:type="dxa"/>
              <w:bottom w:w="57" w:type="dxa"/>
              <w:right w:w="28" w:type="dxa"/>
            </w:tcMar>
            <w:vAlign w:val="center"/>
          </w:tcPr>
          <w:p w14:paraId="78633D2B" w14:textId="77777777" w:rsidR="00DF295D" w:rsidRDefault="001313E9">
            <w:pPr>
              <w:widowControl w:val="0"/>
              <w:pBdr>
                <w:top w:val="none" w:sz="0" w:space="0" w:color="000000"/>
                <w:left w:val="none" w:sz="0" w:space="0" w:color="000000"/>
                <w:bottom w:val="none" w:sz="0" w:space="0" w:color="000000"/>
                <w:right w:val="none" w:sz="0" w:space="0" w:color="000000"/>
              </w:pBdr>
              <w:spacing w:line="240" w:lineRule="auto"/>
              <w:jc w:val="center"/>
            </w:pPr>
            <w:r>
              <w:t>foreign@jeonjufest.kr</w:t>
            </w:r>
          </w:p>
        </w:tc>
      </w:tr>
      <w:tr w:rsidR="00DF295D" w14:paraId="2D1CA9D2" w14:textId="77777777">
        <w:trPr>
          <w:trHeight w:val="335"/>
        </w:trPr>
        <w:tc>
          <w:tcPr>
            <w:tcW w:w="9495" w:type="dxa"/>
            <w:gridSpan w:val="5"/>
            <w:tcBorders>
              <w:top w:val="single" w:sz="9" w:space="0" w:color="7F7F7F"/>
              <w:left w:val="nil"/>
              <w:bottom w:val="single" w:sz="5" w:space="0" w:color="000000"/>
              <w:right w:val="nil"/>
            </w:tcBorders>
            <w:tcMar>
              <w:top w:w="57" w:type="dxa"/>
              <w:left w:w="28" w:type="dxa"/>
              <w:bottom w:w="57" w:type="dxa"/>
              <w:right w:w="28" w:type="dxa"/>
            </w:tcMar>
            <w:vAlign w:val="center"/>
          </w:tcPr>
          <w:p w14:paraId="20B7253F" w14:textId="77777777" w:rsidR="00DF295D" w:rsidRDefault="00DF295D">
            <w:pPr>
              <w:widowControl w:val="0"/>
              <w:pBdr>
                <w:top w:val="none" w:sz="0" w:space="0" w:color="000000"/>
                <w:left w:val="none" w:sz="0" w:space="0" w:color="000000"/>
                <w:bottom w:val="none" w:sz="0" w:space="0" w:color="000000"/>
                <w:right w:val="none" w:sz="0" w:space="0" w:color="000000"/>
              </w:pBdr>
              <w:spacing w:line="336" w:lineRule="auto"/>
              <w:jc w:val="center"/>
              <w:rPr>
                <w:b/>
                <w:bCs/>
                <w:sz w:val="20"/>
                <w:szCs w:val="20"/>
              </w:rPr>
            </w:pPr>
          </w:p>
        </w:tc>
      </w:tr>
      <w:tr w:rsidR="00DF295D" w14:paraId="75C5E18F" w14:textId="77777777" w:rsidTr="00922115">
        <w:trPr>
          <w:trHeight w:val="2765"/>
        </w:trPr>
        <w:tc>
          <w:tcPr>
            <w:tcW w:w="9495" w:type="dxa"/>
            <w:gridSpan w:val="5"/>
            <w:tcBorders>
              <w:top w:val="single" w:sz="5" w:space="0" w:color="000000"/>
              <w:left w:val="single" w:sz="4" w:space="0" w:color="7F7F7F"/>
              <w:bottom w:val="single" w:sz="6" w:space="0" w:color="000000"/>
              <w:right w:val="single" w:sz="4" w:space="0" w:color="7F7F7F"/>
            </w:tcBorders>
            <w:shd w:val="clear" w:color="auto" w:fill="FAF3DB"/>
            <w:vAlign w:val="center"/>
          </w:tcPr>
          <w:p w14:paraId="3FAB9F27" w14:textId="54B526D5" w:rsidR="00DF295D" w:rsidRPr="00845D53" w:rsidRDefault="004505AF" w:rsidP="00845D53">
            <w:pPr>
              <w:widowControl w:val="0"/>
              <w:pBdr>
                <w:top w:val="none" w:sz="0" w:space="0" w:color="000000"/>
                <w:left w:val="none" w:sz="0" w:space="0" w:color="000000"/>
                <w:bottom w:val="none" w:sz="0" w:space="0" w:color="000000"/>
                <w:right w:val="none" w:sz="0" w:space="0" w:color="000000"/>
              </w:pBdr>
              <w:tabs>
                <w:tab w:val="num" w:pos="720"/>
              </w:tabs>
              <w:spacing w:line="360" w:lineRule="auto"/>
              <w:jc w:val="center"/>
              <w:rPr>
                <w:b/>
                <w:bCs/>
                <w:color w:val="B21010"/>
                <w:sz w:val="36"/>
                <w:szCs w:val="36"/>
                <w:lang w:val="en-US"/>
              </w:rPr>
            </w:pPr>
            <w:r>
              <w:rPr>
                <w:rFonts w:hint="eastAsia"/>
                <w:b/>
                <w:bCs/>
                <w:color w:val="B21010"/>
                <w:sz w:val="36"/>
                <w:szCs w:val="36"/>
              </w:rPr>
              <w:t xml:space="preserve">The </w:t>
            </w:r>
            <w:r w:rsidR="00203322" w:rsidRPr="00203322">
              <w:rPr>
                <w:b/>
                <w:bCs/>
                <w:color w:val="B21010"/>
                <w:sz w:val="36"/>
                <w:szCs w:val="36"/>
              </w:rPr>
              <w:t>27th JEONJU IFF Records 421 International Competition Submissions Amid Notable Shifts</w:t>
            </w:r>
          </w:p>
          <w:p w14:paraId="5AB53025" w14:textId="5DEFE91D" w:rsidR="00845D53" w:rsidRDefault="00845D53">
            <w:pPr>
              <w:widowControl w:val="0"/>
              <w:numPr>
                <w:ilvl w:val="0"/>
                <w:numId w:val="1"/>
              </w:numPr>
              <w:pBdr>
                <w:top w:val="none" w:sz="0" w:space="0" w:color="000000"/>
                <w:left w:val="none" w:sz="0" w:space="0" w:color="000000"/>
                <w:bottom w:val="none" w:sz="0" w:space="0" w:color="000000"/>
                <w:right w:val="none" w:sz="0" w:space="0" w:color="000000"/>
              </w:pBdr>
              <w:spacing w:line="360" w:lineRule="auto"/>
              <w:rPr>
                <w:color w:val="B21010"/>
              </w:rPr>
            </w:pPr>
            <w:r w:rsidRPr="00845D53">
              <w:rPr>
                <w:color w:val="B21010"/>
              </w:rPr>
              <w:t>Receives 421 Submissions for Its International Competition</w:t>
            </w:r>
          </w:p>
          <w:p w14:paraId="101AD27D" w14:textId="37CF0E40" w:rsidR="00911DBB" w:rsidRDefault="00911DBB">
            <w:pPr>
              <w:widowControl w:val="0"/>
              <w:numPr>
                <w:ilvl w:val="0"/>
                <w:numId w:val="1"/>
              </w:numPr>
              <w:pBdr>
                <w:top w:val="none" w:sz="0" w:space="0" w:color="000000"/>
                <w:left w:val="none" w:sz="0" w:space="0" w:color="000000"/>
                <w:bottom w:val="none" w:sz="0" w:space="0" w:color="000000"/>
                <w:right w:val="none" w:sz="0" w:space="0" w:color="000000"/>
              </w:pBdr>
              <w:spacing w:line="360" w:lineRule="auto"/>
              <w:rPr>
                <w:color w:val="B21010"/>
              </w:rPr>
            </w:pPr>
            <w:r>
              <w:rPr>
                <w:rFonts w:hint="eastAsia"/>
                <w:color w:val="B21010"/>
              </w:rPr>
              <w:t>Ten Compelling Films to Be Showcased in Its International Competition</w:t>
            </w:r>
          </w:p>
          <w:p w14:paraId="1868565D" w14:textId="3B8F22B9" w:rsidR="00DF295D" w:rsidRDefault="00845D53">
            <w:pPr>
              <w:widowControl w:val="0"/>
              <w:numPr>
                <w:ilvl w:val="0"/>
                <w:numId w:val="1"/>
              </w:numPr>
              <w:pBdr>
                <w:top w:val="none" w:sz="0" w:space="0" w:color="000000"/>
                <w:left w:val="none" w:sz="0" w:space="0" w:color="000000"/>
                <w:bottom w:val="none" w:sz="0" w:space="0" w:color="000000"/>
                <w:right w:val="none" w:sz="0" w:space="0" w:color="000000"/>
              </w:pBdr>
              <w:spacing w:line="360" w:lineRule="auto"/>
              <w:rPr>
                <w:color w:val="B21010"/>
              </w:rPr>
            </w:pPr>
            <w:r w:rsidRPr="00845D53">
              <w:rPr>
                <w:color w:val="B21010"/>
              </w:rPr>
              <w:t>North American Participation Increases Year-on-Year</w:t>
            </w:r>
          </w:p>
        </w:tc>
      </w:tr>
    </w:tbl>
    <w:p w14:paraId="31E34FD7" w14:textId="3605ADDC" w:rsidR="00C66406" w:rsidRDefault="00C66406" w:rsidP="00C66406">
      <w:pPr>
        <w:widowControl w:val="0"/>
        <w:spacing w:before="240" w:after="240" w:line="259" w:lineRule="auto"/>
        <w:jc w:val="both"/>
      </w:pPr>
      <w:r w:rsidRPr="00C66406">
        <w:t xml:space="preserve">The 27th JEONJU International Film Festival (JEONJU IFF, Festival Co-Directors MIN </w:t>
      </w:r>
      <w:proofErr w:type="spellStart"/>
      <w:r w:rsidRPr="00C66406">
        <w:t>Sungwook</w:t>
      </w:r>
      <w:proofErr w:type="spellEnd"/>
      <w:r w:rsidRPr="00C66406">
        <w:t xml:space="preserve"> and JUNG Junho) received a total of 421 submissions for its International Competition section during the submission period from November 26, 2025, to January 19, 2026.</w:t>
      </w:r>
    </w:p>
    <w:p w14:paraId="2F80BFCF" w14:textId="213DDC5F" w:rsidR="00C66406" w:rsidRPr="00C66406" w:rsidRDefault="00C66406" w:rsidP="00C66406">
      <w:pPr>
        <w:widowControl w:val="0"/>
        <w:spacing w:before="240" w:after="240" w:line="259" w:lineRule="auto"/>
        <w:jc w:val="both"/>
        <w:rPr>
          <w:lang w:val="en-US"/>
        </w:rPr>
      </w:pPr>
      <w:r w:rsidRPr="00C66406">
        <w:rPr>
          <w:lang w:val="en-US"/>
        </w:rPr>
        <w:t>The International Competition section</w:t>
      </w:r>
      <w:r w:rsidR="00712197">
        <w:rPr>
          <w:rFonts w:hint="eastAsia"/>
          <w:lang w:val="en-US"/>
        </w:rPr>
        <w:t xml:space="preserve"> </w:t>
      </w:r>
      <w:r w:rsidR="00712197" w:rsidRPr="00EB7EA3">
        <w:rPr>
          <w:lang w:val="en-US"/>
        </w:rPr>
        <w:t>highlights</w:t>
      </w:r>
      <w:r w:rsidR="00712197">
        <w:rPr>
          <w:rFonts w:hint="eastAsia"/>
          <w:lang w:val="en-US"/>
        </w:rPr>
        <w:t xml:space="preserve"> </w:t>
      </w:r>
      <w:r w:rsidRPr="00C66406">
        <w:rPr>
          <w:lang w:val="en-US"/>
        </w:rPr>
        <w:t>the first or second feature-length works of directors and have their Asian premiere at the festival. While the total number of submissions saw a slight decrease compared to last year, meaningful changes emerged across several areas. Notably, the proportion of eligible entries for evaluation increased significantly, resulting in a larger number of films qualifying for preliminary screening despite the overall decline in submissions.</w:t>
      </w:r>
    </w:p>
    <w:p w14:paraId="519D0A4C" w14:textId="6EC620A4" w:rsidR="00250EC4" w:rsidRPr="00AC2F6A" w:rsidRDefault="00203322" w:rsidP="00C66406">
      <w:pPr>
        <w:widowControl w:val="0"/>
        <w:spacing w:before="240" w:after="240" w:line="259" w:lineRule="auto"/>
        <w:jc w:val="both"/>
        <w:rPr>
          <w:lang w:val="en-US"/>
        </w:rPr>
      </w:pPr>
      <w:r w:rsidRPr="00C66406">
        <w:rPr>
          <w:lang w:val="en-US"/>
        </w:rPr>
        <w:t>In terms of genre distribution, submissions showed a 2% rise in certain genres, resulting in 59.6% fiction films and 34.2% documentaries. By country, the top five submitters were the United States with 44 films (10.5%), followed by China with 36 (8.6%), Japan with 28 (6.7%), Canada with 22 (5.2%), and Germany with 19 (4.5%). Submissions from North America showed a marked increase this year.</w:t>
      </w:r>
    </w:p>
    <w:p w14:paraId="08FEEECC" w14:textId="25070085" w:rsidR="004C3E1E" w:rsidRPr="00B421C6" w:rsidRDefault="008F0B8A" w:rsidP="00C66406">
      <w:pPr>
        <w:widowControl w:val="0"/>
        <w:spacing w:before="240" w:after="240" w:line="259" w:lineRule="auto"/>
        <w:jc w:val="both"/>
        <w:rPr>
          <w:i/>
          <w:iCs/>
          <w:lang w:val="en-US"/>
        </w:rPr>
      </w:pPr>
      <w:r w:rsidRPr="00B421C6">
        <w:rPr>
          <w:rFonts w:hint="eastAsia"/>
          <w:lang w:val="en-US"/>
        </w:rPr>
        <w:t>Molly</w:t>
      </w:r>
      <w:r w:rsidR="004D68FE">
        <w:rPr>
          <w:rFonts w:hint="eastAsia"/>
          <w:lang w:val="en-US"/>
        </w:rPr>
        <w:t xml:space="preserve"> KIM</w:t>
      </w:r>
      <w:r w:rsidR="005F37D9" w:rsidRPr="00B421C6">
        <w:rPr>
          <w:rFonts w:hint="eastAsia"/>
          <w:lang w:val="en-US"/>
        </w:rPr>
        <w:t xml:space="preserve">, programmer at JEONJU IFF </w:t>
      </w:r>
      <w:r w:rsidR="0066113B" w:rsidRPr="00B421C6">
        <w:rPr>
          <w:rFonts w:hint="eastAsia"/>
          <w:lang w:val="en-US"/>
        </w:rPr>
        <w:t>commented</w:t>
      </w:r>
      <w:r w:rsidR="00566F6C" w:rsidRPr="00B421C6">
        <w:rPr>
          <w:rFonts w:hint="eastAsia"/>
          <w:lang w:val="en-US"/>
        </w:rPr>
        <w:t xml:space="preserve"> on this year</w:t>
      </w:r>
      <w:r w:rsidR="00566F6C" w:rsidRPr="00B421C6">
        <w:rPr>
          <w:lang w:val="en-US"/>
        </w:rPr>
        <w:t>’</w:t>
      </w:r>
      <w:r w:rsidR="00566F6C" w:rsidRPr="00B421C6">
        <w:rPr>
          <w:rFonts w:hint="eastAsia"/>
          <w:lang w:val="en-US"/>
        </w:rPr>
        <w:t>s submission</w:t>
      </w:r>
      <w:r w:rsidR="0066113B" w:rsidRPr="00B421C6">
        <w:rPr>
          <w:rFonts w:hint="eastAsia"/>
          <w:lang w:val="en-US"/>
        </w:rPr>
        <w:t>,</w:t>
      </w:r>
      <w:r w:rsidR="00566F6C" w:rsidRPr="00B421C6">
        <w:rPr>
          <w:rFonts w:hint="eastAsia"/>
          <w:lang w:val="en-US"/>
        </w:rPr>
        <w:t xml:space="preserve"> saying, </w:t>
      </w:r>
      <w:r w:rsidR="00250EC4" w:rsidRPr="00B421C6">
        <w:rPr>
          <w:lang w:val="en-US"/>
        </w:rPr>
        <w:t xml:space="preserve">“This year we had a slight decrease in the number of submissions compared to last year, supposedly due to the launching of the submission fee. This was set to prevent invalid submissions and to support independent creative artists. I think it was effective that we </w:t>
      </w:r>
      <w:proofErr w:type="gramStart"/>
      <w:r w:rsidR="00250EC4" w:rsidRPr="00B421C6">
        <w:rPr>
          <w:lang w:val="en-US"/>
        </w:rPr>
        <w:t>actually</w:t>
      </w:r>
      <w:r w:rsidR="004C3E1E" w:rsidRPr="00B421C6">
        <w:rPr>
          <w:rFonts w:hint="eastAsia"/>
          <w:lang w:val="en-US"/>
        </w:rPr>
        <w:t xml:space="preserve"> </w:t>
      </w:r>
      <w:r w:rsidR="00250EC4" w:rsidRPr="00B421C6">
        <w:rPr>
          <w:lang w:val="en-US"/>
        </w:rPr>
        <w:t>had</w:t>
      </w:r>
      <w:proofErr w:type="gramEnd"/>
      <w:r w:rsidR="00250EC4" w:rsidRPr="00B421C6">
        <w:rPr>
          <w:lang w:val="en-US"/>
        </w:rPr>
        <w:t xml:space="preserve"> more eligible films from more diverse countries.</w:t>
      </w:r>
      <w:r w:rsidR="004C3E1E" w:rsidRPr="00B421C6">
        <w:rPr>
          <w:lang w:val="en-US"/>
        </w:rPr>
        <w:t>”</w:t>
      </w:r>
      <w:r w:rsidR="004C3E1E" w:rsidRPr="00B421C6">
        <w:rPr>
          <w:rFonts w:hint="eastAsia"/>
          <w:lang w:val="en-US"/>
        </w:rPr>
        <w:t xml:space="preserve"> </w:t>
      </w:r>
    </w:p>
    <w:p w14:paraId="60EADC74" w14:textId="4751605D" w:rsidR="00250EC4" w:rsidRPr="00EB7EA3" w:rsidRDefault="00B072EA" w:rsidP="00C66406">
      <w:pPr>
        <w:widowControl w:val="0"/>
        <w:spacing w:before="240" w:after="240" w:line="259" w:lineRule="auto"/>
        <w:jc w:val="both"/>
        <w:rPr>
          <w:i/>
          <w:iCs/>
          <w:lang w:val="en-US"/>
        </w:rPr>
      </w:pPr>
      <w:r w:rsidRPr="00EB7EA3">
        <w:rPr>
          <w:lang w:val="en-US"/>
        </w:rPr>
        <w:lastRenderedPageBreak/>
        <w:t>She mentioned a notable shift in participating filmmakers' backgrounds, adding</w:t>
      </w:r>
      <w:r w:rsidRPr="00EB7EA3">
        <w:rPr>
          <w:rFonts w:hint="eastAsia"/>
          <w:lang w:val="en-US"/>
        </w:rPr>
        <w:t xml:space="preserve">, </w:t>
      </w:r>
      <w:r w:rsidR="00A32C47" w:rsidRPr="00EB7EA3">
        <w:rPr>
          <w:lang w:val="en-US"/>
        </w:rPr>
        <w:t>“</w:t>
      </w:r>
      <w:r w:rsidR="004C3E1E" w:rsidRPr="00EB7EA3">
        <w:rPr>
          <w:lang w:val="en-US"/>
        </w:rPr>
        <w:t>Also,</w:t>
      </w:r>
      <w:r w:rsidR="00250EC4" w:rsidRPr="00EB7EA3">
        <w:rPr>
          <w:lang w:val="en-US"/>
        </w:rPr>
        <w:t xml:space="preserve"> interestingly we got many films directed by not just filmmakers but working professionals in visual media industry such as photographers and media artists. I feel that this is a motivating trend particularly in this changing cultural landscape and now we will continuously have more works produced by (film) artists with multiple backgrounds. </w:t>
      </w:r>
      <w:r w:rsidR="0084374C" w:rsidRPr="00EB7EA3">
        <w:rPr>
          <w:rFonts w:hint="eastAsia"/>
          <w:lang w:val="en-US"/>
        </w:rPr>
        <w:t>JEONJU</w:t>
      </w:r>
      <w:r w:rsidR="00250EC4" w:rsidRPr="00EB7EA3">
        <w:rPr>
          <w:lang w:val="en-US"/>
        </w:rPr>
        <w:t xml:space="preserve"> this year will be full </w:t>
      </w:r>
      <w:proofErr w:type="gramStart"/>
      <w:r w:rsidR="00250EC4" w:rsidRPr="00EB7EA3">
        <w:rPr>
          <w:lang w:val="en-US"/>
        </w:rPr>
        <w:t>with</w:t>
      </w:r>
      <w:proofErr w:type="gramEnd"/>
      <w:r w:rsidR="00250EC4" w:rsidRPr="00EB7EA3">
        <w:rPr>
          <w:lang w:val="en-US"/>
        </w:rPr>
        <w:t xml:space="preserve"> such works that reflect diverse perspectives and creativity.</w:t>
      </w:r>
      <w:r w:rsidR="00A32C47" w:rsidRPr="00EB7EA3">
        <w:rPr>
          <w:lang w:val="en-US"/>
        </w:rPr>
        <w:t>”</w:t>
      </w:r>
    </w:p>
    <w:p w14:paraId="32F46398" w14:textId="0C486433" w:rsidR="00C66406" w:rsidRPr="00C66406" w:rsidRDefault="00911DBB" w:rsidP="00C66406">
      <w:pPr>
        <w:widowControl w:val="0"/>
        <w:spacing w:before="240" w:after="240" w:line="259" w:lineRule="auto"/>
        <w:jc w:val="both"/>
        <w:rPr>
          <w:lang w:val="en-US"/>
        </w:rPr>
      </w:pPr>
      <w:r w:rsidRPr="00EB7EA3">
        <w:rPr>
          <w:lang w:val="en-US"/>
        </w:rPr>
        <w:t>The 27th JEONJU IFF will feature ten compelling and distinctive films in the International Competition section, curated by a domestic and international jury through a rigorous preliminary screening.</w:t>
      </w:r>
      <w:r w:rsidRPr="00EB7EA3">
        <w:rPr>
          <w:rFonts w:hint="eastAsia"/>
          <w:lang w:val="en-US"/>
        </w:rPr>
        <w:t xml:space="preserve"> </w:t>
      </w:r>
      <w:r w:rsidR="00432595" w:rsidRPr="00EB7EA3">
        <w:rPr>
          <w:lang w:val="en-US"/>
        </w:rPr>
        <w:t>Last year's selection, the 26th JEONJU IFF,</w:t>
      </w:r>
      <w:r w:rsidR="00432595" w:rsidRPr="00EB7EA3">
        <w:rPr>
          <w:rFonts w:hint="eastAsia"/>
          <w:lang w:val="en-US"/>
        </w:rPr>
        <w:t xml:space="preserve"> </w:t>
      </w:r>
      <w:r w:rsidR="00C66406" w:rsidRPr="00EB7EA3">
        <w:rPr>
          <w:lang w:val="en-US"/>
        </w:rPr>
        <w:t xml:space="preserve">Joel Alfonso VARGAS's </w:t>
      </w:r>
      <w:r w:rsidR="00C66406" w:rsidRPr="00EB7EA3">
        <w:rPr>
          <w:i/>
          <w:iCs/>
          <w:lang w:val="en-US"/>
        </w:rPr>
        <w:t xml:space="preserve">Mad Bills to Pay (or Destiny, </w:t>
      </w:r>
      <w:proofErr w:type="spellStart"/>
      <w:r w:rsidR="00C66406" w:rsidRPr="00EB7EA3">
        <w:rPr>
          <w:i/>
          <w:iCs/>
          <w:lang w:val="en-US"/>
        </w:rPr>
        <w:t>dile</w:t>
      </w:r>
      <w:proofErr w:type="spellEnd"/>
      <w:r w:rsidR="00C66406" w:rsidRPr="00EB7EA3">
        <w:rPr>
          <w:i/>
          <w:iCs/>
          <w:lang w:val="en-US"/>
        </w:rPr>
        <w:t xml:space="preserve"> </w:t>
      </w:r>
      <w:proofErr w:type="spellStart"/>
      <w:r w:rsidR="00C66406" w:rsidRPr="00EB7EA3">
        <w:rPr>
          <w:i/>
          <w:iCs/>
          <w:lang w:val="en-US"/>
        </w:rPr>
        <w:t>que</w:t>
      </w:r>
      <w:proofErr w:type="spellEnd"/>
      <w:r w:rsidR="00C66406" w:rsidRPr="00EB7EA3">
        <w:rPr>
          <w:i/>
          <w:iCs/>
          <w:lang w:val="en-US"/>
        </w:rPr>
        <w:t xml:space="preserve"> no soy </w:t>
      </w:r>
      <w:proofErr w:type="spellStart"/>
      <w:r w:rsidR="00C66406" w:rsidRPr="00EB7EA3">
        <w:rPr>
          <w:i/>
          <w:iCs/>
          <w:lang w:val="en-US"/>
        </w:rPr>
        <w:t>malo</w:t>
      </w:r>
      <w:proofErr w:type="spellEnd"/>
      <w:r w:rsidR="00C66406" w:rsidRPr="00EB7EA3">
        <w:rPr>
          <w:i/>
          <w:iCs/>
          <w:lang w:val="en-US"/>
        </w:rPr>
        <w:t>)</w:t>
      </w:r>
      <w:r w:rsidR="00C66406" w:rsidRPr="00EB7EA3">
        <w:rPr>
          <w:lang w:val="en-US"/>
        </w:rPr>
        <w:t xml:space="preserve"> won the Grand Prize in the</w:t>
      </w:r>
      <w:r w:rsidR="00C66406" w:rsidRPr="00C66406">
        <w:rPr>
          <w:lang w:val="en-US"/>
        </w:rPr>
        <w:t xml:space="preserve"> International Competition.</w:t>
      </w:r>
    </w:p>
    <w:p w14:paraId="3141C797" w14:textId="77777777" w:rsidR="004E1612" w:rsidRDefault="004E1612" w:rsidP="00C66406">
      <w:pPr>
        <w:widowControl w:val="0"/>
        <w:spacing w:before="240" w:after="240" w:line="259" w:lineRule="auto"/>
        <w:jc w:val="both"/>
        <w:rPr>
          <w:lang w:val="en-US"/>
        </w:rPr>
      </w:pPr>
      <w:r w:rsidRPr="004E1612">
        <w:rPr>
          <w:lang w:val="en-US"/>
        </w:rPr>
        <w:t>Meanwhile, a total of 1,785 Korean films were submitted across all sections, reflecting the current landscape of Korean cinema. The submissions range from fresh attempts by emerging directors to experimental works, heightening anticipation for the festival</w:t>
      </w:r>
      <w:r w:rsidRPr="004E1612">
        <w:rPr>
          <w:rFonts w:hint="eastAsia"/>
          <w:lang w:val="en-US"/>
        </w:rPr>
        <w:t>’</w:t>
      </w:r>
      <w:r w:rsidRPr="004E1612">
        <w:rPr>
          <w:lang w:val="en-US"/>
        </w:rPr>
        <w:t>s screening lineup.</w:t>
      </w:r>
    </w:p>
    <w:p w14:paraId="6ED72C74" w14:textId="6E403BC4" w:rsidR="00C66406" w:rsidRDefault="00C66406" w:rsidP="00C66406">
      <w:pPr>
        <w:widowControl w:val="0"/>
        <w:spacing w:before="240" w:after="240" w:line="259" w:lineRule="auto"/>
        <w:jc w:val="both"/>
      </w:pPr>
      <w:r w:rsidRPr="00C66406">
        <w:rPr>
          <w:lang w:val="en-US"/>
        </w:rPr>
        <w:t>Having concluded its open call for submissions with broad participation from filmmakers, the 27th JEONJU International Film Festival will take place over 10 days from April 29 (Wed) to May 8 (Fri), 2026, across Jeonju City.</w:t>
      </w:r>
    </w:p>
    <w:p w14:paraId="455EF061" w14:textId="77777777" w:rsidR="00CE5A55" w:rsidRDefault="00CE5A55">
      <w:pPr>
        <w:widowControl w:val="0"/>
        <w:spacing w:before="240" w:after="240" w:line="259" w:lineRule="auto"/>
        <w:jc w:val="both"/>
      </w:pPr>
    </w:p>
    <w:p w14:paraId="28DF7B3E" w14:textId="0A4B4389" w:rsidR="00CE5A55" w:rsidRPr="004D2774" w:rsidRDefault="001313E9" w:rsidP="004D2774">
      <w:pPr>
        <w:widowControl w:val="0"/>
        <w:spacing w:before="240" w:after="240" w:line="259" w:lineRule="auto"/>
        <w:jc w:val="center"/>
      </w:pPr>
      <w:r>
        <w:rPr>
          <w:noProof/>
        </w:rPr>
        <w:drawing>
          <wp:inline distT="114300" distB="114300" distL="114300" distR="114300" wp14:anchorId="0F926B60" wp14:editId="7F2DEC22">
            <wp:extent cx="5943600" cy="3962400"/>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9"/>
                    <a:srcRect/>
                    <a:stretch>
                      <a:fillRect/>
                    </a:stretch>
                  </pic:blipFill>
                  <pic:spPr>
                    <a:xfrm>
                      <a:off x="0" y="0"/>
                      <a:ext cx="5943600" cy="3962400"/>
                    </a:xfrm>
                    <a:prstGeom prst="rect">
                      <a:avLst/>
                    </a:prstGeom>
                    <a:ln/>
                  </pic:spPr>
                </pic:pic>
              </a:graphicData>
            </a:graphic>
          </wp:inline>
        </w:drawing>
      </w:r>
      <w:r>
        <w:t>△ The 26th JEONJU International Film Festival (2025) Award Ceremony</w:t>
      </w:r>
    </w:p>
    <w:sectPr w:rsidR="00CE5A55" w:rsidRPr="004D2774">
      <w:headerReference w:type="default" r:id="rId10"/>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850ED3" w14:textId="77777777" w:rsidR="00276C2E" w:rsidRDefault="00276C2E">
      <w:pPr>
        <w:spacing w:line="240" w:lineRule="auto"/>
      </w:pPr>
      <w:r>
        <w:separator/>
      </w:r>
    </w:p>
  </w:endnote>
  <w:endnote w:type="continuationSeparator" w:id="0">
    <w:p w14:paraId="7AEEC29B" w14:textId="77777777" w:rsidR="00276C2E" w:rsidRDefault="00276C2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맑은 고딕">
    <w:panose1 w:val="020B0503020000020004"/>
    <w:charset w:val="81"/>
    <w:family w:val="modern"/>
    <w:pitch w:val="variable"/>
    <w:sig w:usb0="9000002F" w:usb1="29D77CFB" w:usb2="00000012" w:usb3="00000000" w:csb0="00080001" w:csb1="00000000"/>
    <w:embedRegular r:id="rId1" w:subsetted="1" w:fontKey="{C6702800-08D3-4A83-BBB2-85B37806FBBE}"/>
  </w:font>
  <w:font w:name="Calibri">
    <w:panose1 w:val="020F0502020204030204"/>
    <w:charset w:val="00"/>
    <w:family w:val="swiss"/>
    <w:pitch w:val="variable"/>
    <w:sig w:usb0="E4002EFF" w:usb1="C200247B" w:usb2="00000009" w:usb3="00000000" w:csb0="000001FF" w:csb1="00000000"/>
    <w:embedRegular r:id="rId2" w:fontKey="{079BA14C-B278-4E86-8B04-085A193278B6}"/>
  </w:font>
  <w:font w:name="Cambria">
    <w:panose1 w:val="02040503050406030204"/>
    <w:charset w:val="00"/>
    <w:family w:val="roman"/>
    <w:pitch w:val="variable"/>
    <w:sig w:usb0="E00006FF" w:usb1="420024FF" w:usb2="02000000" w:usb3="00000000" w:csb0="0000019F" w:csb1="00000000"/>
    <w:embedRegular r:id="rId3" w:fontKey="{B1722827-AE24-46E6-AB63-71BB0FDE31EF}"/>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B5A0F2" w14:textId="77777777" w:rsidR="00276C2E" w:rsidRDefault="00276C2E">
      <w:pPr>
        <w:spacing w:line="240" w:lineRule="auto"/>
      </w:pPr>
      <w:r>
        <w:separator/>
      </w:r>
    </w:p>
  </w:footnote>
  <w:footnote w:type="continuationSeparator" w:id="0">
    <w:p w14:paraId="1B4BD84E" w14:textId="77777777" w:rsidR="00276C2E" w:rsidRDefault="00276C2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DABD6" w14:textId="77777777" w:rsidR="00DF295D" w:rsidRDefault="001313E9">
    <w:pPr>
      <w:widowControl w:val="0"/>
      <w:tabs>
        <w:tab w:val="center" w:pos="4513"/>
        <w:tab w:val="right" w:pos="9026"/>
      </w:tabs>
      <w:spacing w:after="160" w:line="259" w:lineRule="auto"/>
      <w:jc w:val="right"/>
      <w:rPr>
        <w:i/>
        <w:iCs/>
        <w:sz w:val="20"/>
        <w:szCs w:val="20"/>
      </w:rPr>
    </w:pPr>
    <w:r>
      <w:rPr>
        <w:i/>
        <w:iCs/>
        <w:sz w:val="20"/>
        <w:szCs w:val="20"/>
      </w:rPr>
      <w:t>Press Release 02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A833F7"/>
    <w:multiLevelType w:val="multilevel"/>
    <w:tmpl w:val="6C70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0313EC5"/>
    <w:multiLevelType w:val="multilevel"/>
    <w:tmpl w:val="8A2097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691347DF"/>
    <w:multiLevelType w:val="multilevel"/>
    <w:tmpl w:val="9A7021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59194107">
    <w:abstractNumId w:val="2"/>
  </w:num>
  <w:num w:numId="2" w16cid:durableId="1020081567">
    <w:abstractNumId w:val="1"/>
  </w:num>
  <w:num w:numId="3" w16cid:durableId="61023699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295D"/>
    <w:rsid w:val="00014ADE"/>
    <w:rsid w:val="00015F48"/>
    <w:rsid w:val="00042ED9"/>
    <w:rsid w:val="000D3941"/>
    <w:rsid w:val="001313E9"/>
    <w:rsid w:val="00156F6B"/>
    <w:rsid w:val="0017189E"/>
    <w:rsid w:val="001B7B77"/>
    <w:rsid w:val="001D5B89"/>
    <w:rsid w:val="00203322"/>
    <w:rsid w:val="00240620"/>
    <w:rsid w:val="00250EC4"/>
    <w:rsid w:val="00276C2E"/>
    <w:rsid w:val="00297A02"/>
    <w:rsid w:val="002C043C"/>
    <w:rsid w:val="002D6EC0"/>
    <w:rsid w:val="002E38DA"/>
    <w:rsid w:val="00302674"/>
    <w:rsid w:val="00354816"/>
    <w:rsid w:val="00372FC9"/>
    <w:rsid w:val="00412AA6"/>
    <w:rsid w:val="00432595"/>
    <w:rsid w:val="004505AF"/>
    <w:rsid w:val="00456D22"/>
    <w:rsid w:val="004852EC"/>
    <w:rsid w:val="004953F0"/>
    <w:rsid w:val="004C2106"/>
    <w:rsid w:val="004C3E1E"/>
    <w:rsid w:val="004D2774"/>
    <w:rsid w:val="004D3A26"/>
    <w:rsid w:val="004D68FE"/>
    <w:rsid w:val="004E1612"/>
    <w:rsid w:val="00523B79"/>
    <w:rsid w:val="0052591B"/>
    <w:rsid w:val="00566F6C"/>
    <w:rsid w:val="005D5B20"/>
    <w:rsid w:val="005E0DF1"/>
    <w:rsid w:val="005F37D9"/>
    <w:rsid w:val="0066113B"/>
    <w:rsid w:val="0069267C"/>
    <w:rsid w:val="006B579A"/>
    <w:rsid w:val="00712197"/>
    <w:rsid w:val="00713041"/>
    <w:rsid w:val="007E4E5F"/>
    <w:rsid w:val="007F678E"/>
    <w:rsid w:val="0084374C"/>
    <w:rsid w:val="00845D53"/>
    <w:rsid w:val="008B70D4"/>
    <w:rsid w:val="008F0B8A"/>
    <w:rsid w:val="00911DBB"/>
    <w:rsid w:val="00911E96"/>
    <w:rsid w:val="00922115"/>
    <w:rsid w:val="009D1A2D"/>
    <w:rsid w:val="00A32C47"/>
    <w:rsid w:val="00A47984"/>
    <w:rsid w:val="00A8098F"/>
    <w:rsid w:val="00AA651E"/>
    <w:rsid w:val="00AC164C"/>
    <w:rsid w:val="00AC2F6A"/>
    <w:rsid w:val="00AC59CB"/>
    <w:rsid w:val="00B072EA"/>
    <w:rsid w:val="00B17D99"/>
    <w:rsid w:val="00B421C6"/>
    <w:rsid w:val="00BA08B1"/>
    <w:rsid w:val="00BE1B03"/>
    <w:rsid w:val="00C435B0"/>
    <w:rsid w:val="00C4769C"/>
    <w:rsid w:val="00C66406"/>
    <w:rsid w:val="00CD646B"/>
    <w:rsid w:val="00CE5A55"/>
    <w:rsid w:val="00D107AB"/>
    <w:rsid w:val="00D13E64"/>
    <w:rsid w:val="00DA7C77"/>
    <w:rsid w:val="00DF295D"/>
    <w:rsid w:val="00DF481A"/>
    <w:rsid w:val="00DF61B1"/>
    <w:rsid w:val="00EA5676"/>
    <w:rsid w:val="00EB7EA3"/>
    <w:rsid w:val="00EE0D1B"/>
    <w:rsid w:val="00F05AB2"/>
    <w:rsid w:val="00FD1092"/>
    <w:rsid w:val="00FD250C"/>
    <w:rsid w:val="00FE79CC"/>
    <w:rsid w:val="00FF0F5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024588"/>
  <w15:docId w15:val="{FF5EC454-512C-415A-B6DE-85DCD89619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2"/>
        <w:szCs w:val="22"/>
        <w:lang w:val="en" w:eastAsia="ko-K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a4">
    <w:basedOn w:val="TableNormal0"/>
    <w:tblPr>
      <w:tblStyleRowBandSize w:val="1"/>
      <w:tblStyleColBandSize w:val="1"/>
    </w:tblPr>
  </w:style>
  <w:style w:type="paragraph" w:styleId="a5">
    <w:name w:val="header"/>
    <w:link w:val="Char"/>
    <w:uiPriority w:val="99"/>
    <w:unhideWhenUsed/>
    <w:rsid w:val="0093511F"/>
    <w:pPr>
      <w:tabs>
        <w:tab w:val="center" w:pos="4513"/>
        <w:tab w:val="right" w:pos="9026"/>
      </w:tabs>
      <w:snapToGrid w:val="0"/>
    </w:pPr>
  </w:style>
  <w:style w:type="character" w:customStyle="1" w:styleId="Char">
    <w:name w:val="머리글 Char"/>
    <w:basedOn w:val="a0"/>
    <w:link w:val="a5"/>
    <w:uiPriority w:val="99"/>
    <w:rsid w:val="0093511F"/>
  </w:style>
  <w:style w:type="paragraph" w:styleId="a6">
    <w:name w:val="footer"/>
    <w:link w:val="Char0"/>
    <w:uiPriority w:val="99"/>
    <w:unhideWhenUsed/>
    <w:rsid w:val="0093511F"/>
    <w:pPr>
      <w:tabs>
        <w:tab w:val="center" w:pos="4513"/>
        <w:tab w:val="right" w:pos="9026"/>
      </w:tabs>
      <w:snapToGrid w:val="0"/>
    </w:pPr>
  </w:style>
  <w:style w:type="character" w:customStyle="1" w:styleId="Char0">
    <w:name w:val="바닥글 Char"/>
    <w:basedOn w:val="a0"/>
    <w:link w:val="a6"/>
    <w:uiPriority w:val="99"/>
    <w:rsid w:val="0093511F"/>
  </w:style>
  <w:style w:type="table" w:styleId="a7">
    <w:name w:val="Table Grid"/>
    <w:basedOn w:val="a1"/>
    <w:uiPriority w:val="39"/>
    <w:rsid w:val="0093511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basedOn w:val="a0"/>
    <w:uiPriority w:val="99"/>
    <w:unhideWhenUsed/>
    <w:rsid w:val="0093511F"/>
    <w:rPr>
      <w:color w:val="0000FF" w:themeColor="hyperlink"/>
      <w:u w:val="single"/>
    </w:rPr>
  </w:style>
  <w:style w:type="character" w:styleId="a9">
    <w:name w:val="Unresolved Mention"/>
    <w:basedOn w:val="a0"/>
    <w:uiPriority w:val="99"/>
    <w:semiHidden/>
    <w:unhideWhenUsed/>
    <w:rsid w:val="0093511F"/>
    <w:rPr>
      <w:color w:val="605E5C"/>
      <w:shd w:val="clear" w:color="auto" w:fill="E1DFDD"/>
    </w:rPr>
  </w:style>
  <w:style w:type="character" w:styleId="aa">
    <w:name w:val="annotation reference"/>
    <w:basedOn w:val="a0"/>
    <w:uiPriority w:val="99"/>
    <w:semiHidden/>
    <w:unhideWhenUsed/>
    <w:rsid w:val="00CB47C9"/>
    <w:rPr>
      <w:sz w:val="18"/>
      <w:szCs w:val="18"/>
    </w:rPr>
  </w:style>
  <w:style w:type="paragraph" w:styleId="ab">
    <w:name w:val="annotation text"/>
    <w:link w:val="Char1"/>
    <w:uiPriority w:val="99"/>
    <w:unhideWhenUsed/>
    <w:rsid w:val="00CB47C9"/>
  </w:style>
  <w:style w:type="character" w:customStyle="1" w:styleId="Char1">
    <w:name w:val="메모 텍스트 Char"/>
    <w:basedOn w:val="a0"/>
    <w:link w:val="ab"/>
    <w:uiPriority w:val="99"/>
    <w:rsid w:val="00CB47C9"/>
  </w:style>
  <w:style w:type="paragraph" w:styleId="ac">
    <w:name w:val="annotation subject"/>
    <w:basedOn w:val="ab"/>
    <w:next w:val="ab"/>
    <w:link w:val="Char2"/>
    <w:uiPriority w:val="99"/>
    <w:semiHidden/>
    <w:unhideWhenUsed/>
    <w:rsid w:val="00CB47C9"/>
    <w:rPr>
      <w:b/>
      <w:bCs/>
    </w:rPr>
  </w:style>
  <w:style w:type="character" w:customStyle="1" w:styleId="Char2">
    <w:name w:val="메모 주제 Char"/>
    <w:basedOn w:val="Char1"/>
    <w:link w:val="ac"/>
    <w:uiPriority w:val="99"/>
    <w:semiHidden/>
    <w:rsid w:val="00CB47C9"/>
    <w:rPr>
      <w:b/>
      <w:bCs/>
    </w:rPr>
  </w:style>
  <w:style w:type="paragraph" w:styleId="ad">
    <w:name w:val="List Paragraph"/>
    <w:uiPriority w:val="34"/>
    <w:qFormat/>
    <w:rsid w:val="00CB47C9"/>
    <w:pPr>
      <w:ind w:leftChars="400" w:left="800"/>
    </w:pPr>
  </w:style>
  <w:style w:type="paragraph" w:styleId="ae">
    <w:name w:val="No Spacing"/>
    <w:uiPriority w:val="1"/>
    <w:qFormat/>
    <w:rsid w:val="00684D11"/>
    <w:pPr>
      <w:spacing w:line="240" w:lineRule="auto"/>
    </w:pPr>
  </w:style>
  <w:style w:type="character" w:styleId="af">
    <w:name w:val="FollowedHyperlink"/>
    <w:basedOn w:val="a0"/>
    <w:uiPriority w:val="99"/>
    <w:semiHidden/>
    <w:unhideWhenUsed/>
    <w:rsid w:val="008768BC"/>
    <w:rPr>
      <w:color w:val="800080" w:themeColor="followedHyperlink"/>
      <w:u w:val="single"/>
    </w:rPr>
  </w:style>
  <w:style w:type="paragraph" w:styleId="af0">
    <w:name w:val="Normal (Web)"/>
    <w:uiPriority w:val="99"/>
    <w:semiHidden/>
    <w:unhideWhenUsed/>
    <w:rsid w:val="000E1FE1"/>
    <w:rPr>
      <w:rFonts w:ascii="Times New Roman" w:hAnsi="Times New Roman" w:cs="Times New Roman"/>
      <w:sz w:val="24"/>
      <w:szCs w:val="24"/>
    </w:rPr>
  </w:style>
  <w:style w:type="paragraph" w:styleId="af1">
    <w:name w:val="Subtitle"/>
    <w:basedOn w:val="a"/>
    <w:next w:val="a"/>
    <w:uiPriority w:val="11"/>
    <w:qFormat/>
    <w:pPr>
      <w:keepNext/>
      <w:keepLines/>
      <w:spacing w:after="320"/>
    </w:pPr>
    <w:rPr>
      <w:color w:val="666666"/>
      <w:sz w:val="30"/>
      <w:szCs w:val="30"/>
    </w:rPr>
  </w:style>
  <w:style w:type="table" w:customStyle="1" w:styleId="af2">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ZFkeNZN3xZQXjR7sttq+Nd5Iofw==">CgMxLjAaHQoBMBIYChYIB0ISEhBBcmlhbCBVbmljb2RlIE1TOAByITE4LXRodFc1RF9vNXRDR0JXNEVaZW95end3MXNtcDZqVA==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2</Pages>
  <Words>516</Words>
  <Characters>2942</Characters>
  <Application>Microsoft Office Word</Application>
  <DocSecurity>0</DocSecurity>
  <Lines>24</Lines>
  <Paragraphs>6</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3452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홍보팀</cp:lastModifiedBy>
  <cp:revision>41</cp:revision>
  <cp:lastPrinted>2026-01-23T08:05:00Z</cp:lastPrinted>
  <dcterms:created xsi:type="dcterms:W3CDTF">2026-01-22T09:09:00Z</dcterms:created>
  <dcterms:modified xsi:type="dcterms:W3CDTF">2026-01-23T08:10:00Z</dcterms:modified>
</cp:coreProperties>
</file>